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44"/>
        <w:gridCol w:w="107"/>
        <w:gridCol w:w="973"/>
        <w:gridCol w:w="206"/>
        <w:gridCol w:w="981"/>
        <w:gridCol w:w="430"/>
        <w:gridCol w:w="710"/>
        <w:gridCol w:w="968"/>
        <w:gridCol w:w="868"/>
        <w:gridCol w:w="1686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85" w:hRule="atLeast"/>
          <w:jc w:val="center"/>
        </w:trPr>
        <w:tc>
          <w:tcPr>
            <w:tcW w:w="908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sz w:val="32"/>
                <w:szCs w:val="32"/>
              </w:rPr>
              <w:t>海南热带海洋学院公开招聘报名表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8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8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7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专业技术职务及评聘时间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71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全日制毕业院校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541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在职毕业院校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183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7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是否符合海南省确定的领军、拔尖人才及以上标准。【具体参考《海南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自由贸易港高层次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人才分类标准（2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）》 】</w:t>
            </w: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如果符合，请注明。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例：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符合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十、教育和科研领域专业和社会认可标准中（三）C类人才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中“第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条”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本人为“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国家社会科学基金重点项目负责人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5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</w:t>
            </w:r>
          </w:p>
        </w:tc>
        <w:tc>
          <w:tcPr>
            <w:tcW w:w="4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电子信箱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72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4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7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现工作单位、任职务及任职时间</w:t>
            </w:r>
          </w:p>
        </w:tc>
        <w:tc>
          <w:tcPr>
            <w:tcW w:w="7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02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学习和工作经历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126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社会兼职</w:t>
            </w:r>
          </w:p>
        </w:tc>
        <w:tc>
          <w:tcPr>
            <w:tcW w:w="7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072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工作业绩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从业资格证书情况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本人承诺以上情况属实。  </w:t>
            </w:r>
          </w:p>
          <w:p>
            <w:pPr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日</w:t>
            </w:r>
          </w:p>
        </w:tc>
      </w:tr>
    </w:tbl>
    <w:p>
      <w:r>
        <w:rPr>
          <w:rFonts w:hint="eastAsia"/>
        </w:rPr>
        <w:t>注：表格空间可调整扩展。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B1CBE"/>
    <w:rsid w:val="01CD1085"/>
    <w:rsid w:val="21C979B3"/>
    <w:rsid w:val="2B1B1CBE"/>
    <w:rsid w:val="3EF70F2E"/>
    <w:rsid w:val="405B21EE"/>
    <w:rsid w:val="55101828"/>
    <w:rsid w:val="755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2020-04-22T01:13:00Z</dcterms:created>
  <dc:creator>lenovo</dc:creator>
  <cp:lastModifiedBy>宋倩</cp:lastModifiedBy>
  <dcterms:modified xsi:type="dcterms:W3CDTF">2021-05-08T07:49:24Z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3EDA4D4758014CF5B385E69DE78F6CD8</vt:lpwstr>
  </property>
</Properties>
</file>