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海南热带海洋学院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公开招聘二级学院院长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副</w:t>
      </w:r>
      <w:bookmarkStart w:id="2" w:name="_GoBack"/>
      <w:bookmarkEnd w:id="2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院长及部分机关教辅负责任人岗位等</w:t>
      </w:r>
      <w:r>
        <w:rPr>
          <w:rFonts w:hint="eastAsia" w:ascii="宋体" w:hAnsi="宋体" w:cs="宋体"/>
          <w:b/>
          <w:bCs/>
          <w:sz w:val="44"/>
          <w:szCs w:val="44"/>
        </w:rPr>
        <w:t>任职条件</w:t>
      </w:r>
    </w:p>
    <w:p>
      <w:pPr>
        <w:spacing w:line="360" w:lineRule="auto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7"/>
        <w:tblW w:w="14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74"/>
        <w:gridCol w:w="943"/>
        <w:gridCol w:w="1372"/>
        <w:gridCol w:w="1813"/>
        <w:gridCol w:w="2019"/>
        <w:gridCol w:w="5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招聘职位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职数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应具备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应具备学科/专业背景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应具备专业技术资格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_Hlk65344755"/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海洋科学技术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海洋科学类、海洋工程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技术类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主持过国家级项目（课题）或省部级重大、重点项目；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博士生导师或符合《海南自由贸易港高层次人才分类标准(2020)》中“</w:t>
            </w:r>
            <w:r>
              <w:rPr>
                <w:rFonts w:ascii="宋体" w:hAnsi="宋体" w:cs="宋体"/>
                <w:sz w:val="28"/>
                <w:szCs w:val="28"/>
              </w:rPr>
              <w:t>教育和科研领域专业和社会认可标准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”确定的D类人才及以上标准。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具有海外高校、科研机构学习、工作经历者优先。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" w:name="_Hlk65344789"/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水产与生命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学院院长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水产类、生命科学类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主持过国家级项目（课题）或省部级重大、重点项目；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博士生导师或符合《海南自由贸易港高层次人才分类标准(2020)》</w:t>
            </w:r>
            <w:r>
              <w:rPr>
                <w:rFonts w:ascii="宋体" w:hAnsi="宋体" w:cs="宋体"/>
                <w:sz w:val="28"/>
                <w:szCs w:val="28"/>
              </w:rPr>
              <w:t>中</w:t>
            </w: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sz w:val="28"/>
                <w:szCs w:val="28"/>
              </w:rPr>
              <w:t>教育和科研领域专业和社会认可标准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”确定的D类人才及以上标准。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具有海外高校、科研机构学习、工作经历者优先。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海洋信息工程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通信工程、电子信息科学与技术及相关学科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主持过国家级项目（课题）或省部级重大、重点项目；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博士生导师或符合《海南自由贸易港高层次人才分类标准(2020)》</w:t>
            </w:r>
            <w:r>
              <w:rPr>
                <w:rFonts w:ascii="宋体" w:hAnsi="宋体" w:cs="宋体"/>
                <w:sz w:val="28"/>
                <w:szCs w:val="28"/>
              </w:rPr>
              <w:t>中</w:t>
            </w: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sz w:val="28"/>
                <w:szCs w:val="28"/>
              </w:rPr>
              <w:t>教育和科研领域专业和社会认可标准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”确定的D类人才及以上标准。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具有海外高校、科研机构学习、工作经历者优先。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理学院院长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化学、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物理学、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数学及相关学科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主持过国家级项目（课题）或省部级重大、重点项目；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博士生导师或符合《海南自由贸易港高层次人才分类标准(2020)》</w:t>
            </w:r>
            <w:r>
              <w:rPr>
                <w:rFonts w:ascii="宋体" w:hAnsi="宋体" w:cs="宋体"/>
                <w:sz w:val="28"/>
                <w:szCs w:val="28"/>
              </w:rPr>
              <w:t>中</w:t>
            </w: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sz w:val="28"/>
                <w:szCs w:val="28"/>
              </w:rPr>
              <w:t>教育和科研领域专业和社会认可标准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”确定的D类人才及以上标准。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具有海外高校、科研机构学习、工作经历者优先。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商学院院长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经济学、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工商管理及相关学科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博士生导师或符合《海南自由贸易港高层次人才分类标准(2020)》</w:t>
            </w:r>
            <w:r>
              <w:rPr>
                <w:rFonts w:ascii="宋体" w:hAnsi="宋体" w:cs="宋体"/>
                <w:sz w:val="28"/>
                <w:szCs w:val="28"/>
              </w:rPr>
              <w:t>中</w:t>
            </w: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sz w:val="28"/>
                <w:szCs w:val="28"/>
              </w:rPr>
              <w:t>教育和科研领域专业和社会认可标准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”确定的D类人才及以上标准。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人文社会科学学院院长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中国语言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文学、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社会学及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相关学科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博士生导师或符合《海南自由贸易港高层次人才分类标准(2020)》</w:t>
            </w:r>
            <w:r>
              <w:rPr>
                <w:rFonts w:ascii="宋体" w:hAnsi="宋体" w:cs="宋体"/>
                <w:sz w:val="28"/>
                <w:szCs w:val="28"/>
              </w:rPr>
              <w:t>中</w:t>
            </w:r>
            <w:r>
              <w:rPr>
                <w:rFonts w:hint="eastAsia" w:ascii="宋体" w:hAnsi="宋体" w:cs="宋体"/>
                <w:sz w:val="28"/>
                <w:szCs w:val="28"/>
              </w:rPr>
              <w:t>“</w:t>
            </w:r>
            <w:r>
              <w:rPr>
                <w:rFonts w:ascii="宋体" w:hAnsi="宋体" w:cs="宋体"/>
                <w:sz w:val="28"/>
                <w:szCs w:val="28"/>
              </w:rPr>
              <w:t>教育和科研领域专业和社会认可标准</w:t>
            </w:r>
            <w:r>
              <w:rPr>
                <w:rFonts w:hint="eastAsia" w:ascii="宋体" w:hAnsi="宋体" w:cs="宋体"/>
                <w:sz w:val="28"/>
                <w:szCs w:val="28"/>
              </w:rPr>
              <w:t>”确定的D类人才及以上标准。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水产与生命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副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水产类、生命科学类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博士生导师优先；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具有海外高校、科研机构工作经历者优先。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海洋信息工程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学院副院长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通信工程、电子信息科学与技术及相关学科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博士生导师优先；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商学院副院长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经济学或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工商管理及相关学科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博士生导师优先；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图书信息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中心主任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（图书馆馆长）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不限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教授或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其他正高职称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图书情报类相关专业者优先；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25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网络与教育技术中心主任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硕士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研究生及以上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计算机科学与技术类、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信息工程类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高级职称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ascii="宋体" w:hAnsi="宋体" w:cs="宋体"/>
                <w:sz w:val="28"/>
                <w:szCs w:val="28"/>
              </w:rPr>
              <w:t>50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具备相关管理经验5年以上。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学报编辑部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副主任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1名</w:t>
            </w:r>
          </w:p>
        </w:tc>
        <w:tc>
          <w:tcPr>
            <w:tcW w:w="137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硕士研究生及以上</w:t>
            </w:r>
          </w:p>
        </w:tc>
        <w:tc>
          <w:tcPr>
            <w:tcW w:w="18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自然科学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大类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高级职称</w:t>
            </w:r>
          </w:p>
        </w:tc>
        <w:tc>
          <w:tcPr>
            <w:tcW w:w="5435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原则上5</w:t>
            </w:r>
            <w:r>
              <w:rPr>
                <w:rFonts w:ascii="宋体" w:hAnsi="宋体" w:cs="宋体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周岁以内；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具有涉海高校、科研机构工作经历者优先。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3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9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063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839" w:right="1213" w:bottom="782" w:left="1213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26"/>
    <w:rsid w:val="000759EE"/>
    <w:rsid w:val="000A787D"/>
    <w:rsid w:val="001316F6"/>
    <w:rsid w:val="00180D55"/>
    <w:rsid w:val="002037A9"/>
    <w:rsid w:val="00254B37"/>
    <w:rsid w:val="0027161A"/>
    <w:rsid w:val="003332CF"/>
    <w:rsid w:val="003F1AC8"/>
    <w:rsid w:val="003F337C"/>
    <w:rsid w:val="003F7607"/>
    <w:rsid w:val="0042523E"/>
    <w:rsid w:val="0042753E"/>
    <w:rsid w:val="0045431D"/>
    <w:rsid w:val="00460A38"/>
    <w:rsid w:val="00491AF2"/>
    <w:rsid w:val="004C23F6"/>
    <w:rsid w:val="005448FE"/>
    <w:rsid w:val="005A13D6"/>
    <w:rsid w:val="005A3243"/>
    <w:rsid w:val="005D0F26"/>
    <w:rsid w:val="00611571"/>
    <w:rsid w:val="00655729"/>
    <w:rsid w:val="006F3218"/>
    <w:rsid w:val="00756F69"/>
    <w:rsid w:val="00757015"/>
    <w:rsid w:val="007D61B2"/>
    <w:rsid w:val="008A1550"/>
    <w:rsid w:val="008E07AE"/>
    <w:rsid w:val="00911D8D"/>
    <w:rsid w:val="00973E9E"/>
    <w:rsid w:val="00982031"/>
    <w:rsid w:val="00983398"/>
    <w:rsid w:val="00991CF2"/>
    <w:rsid w:val="009B4D36"/>
    <w:rsid w:val="009F0DE5"/>
    <w:rsid w:val="009F51F3"/>
    <w:rsid w:val="00A01ABD"/>
    <w:rsid w:val="00A3333C"/>
    <w:rsid w:val="00A35367"/>
    <w:rsid w:val="00A47A15"/>
    <w:rsid w:val="00A5348C"/>
    <w:rsid w:val="00A73534"/>
    <w:rsid w:val="00AA0988"/>
    <w:rsid w:val="00AD6D9F"/>
    <w:rsid w:val="00B034CB"/>
    <w:rsid w:val="00B94B1E"/>
    <w:rsid w:val="00BE6B8D"/>
    <w:rsid w:val="00D517B9"/>
    <w:rsid w:val="00D834AA"/>
    <w:rsid w:val="00DE40DE"/>
    <w:rsid w:val="00DE673B"/>
    <w:rsid w:val="00E43B62"/>
    <w:rsid w:val="00E477E9"/>
    <w:rsid w:val="00E615D1"/>
    <w:rsid w:val="00EB116E"/>
    <w:rsid w:val="00ED7C6A"/>
    <w:rsid w:val="00F234DA"/>
    <w:rsid w:val="00F40C8F"/>
    <w:rsid w:val="00FB0275"/>
    <w:rsid w:val="00FE019F"/>
    <w:rsid w:val="00FE5D86"/>
    <w:rsid w:val="07404152"/>
    <w:rsid w:val="1212068C"/>
    <w:rsid w:val="1CAB0D3D"/>
    <w:rsid w:val="277A2A9F"/>
    <w:rsid w:val="2BA270FB"/>
    <w:rsid w:val="34AE7DCC"/>
    <w:rsid w:val="5FFB0C75"/>
    <w:rsid w:val="62564FD0"/>
    <w:rsid w:val="65E24E0F"/>
    <w:rsid w:val="67B91E84"/>
    <w:rsid w:val="67FA0E1E"/>
    <w:rsid w:val="75011C10"/>
    <w:rsid w:val="7B8E5254"/>
    <w:rsid w:val="7FB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1682</Characters>
  <Lines>14</Lines>
  <Paragraphs>3</Paragraphs>
  <TotalTime>1253</TotalTime>
  <ScaleCrop>false</ScaleCrop>
  <LinksUpToDate>false</LinksUpToDate>
  <CharactersWithSpaces>1973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lenovo405</dc:creator>
  <cp:lastModifiedBy>宋倩</cp:lastModifiedBy>
  <cp:lastPrinted>2021-02-27T09:09:00Z</cp:lastPrinted>
  <dcterms:modified xsi:type="dcterms:W3CDTF">2021-06-01T07:32:53Z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B1256491284F4DFB844C52CBFD76C06E</vt:lpwstr>
  </property>
</Properties>
</file>